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230" w:rsidRPr="009B7891" w:rsidRDefault="000A423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B7891">
        <w:rPr>
          <w:rFonts w:ascii="Times New Roman" w:hAnsi="Times New Roman" w:cs="Times New Roman"/>
          <w:sz w:val="24"/>
          <w:szCs w:val="24"/>
        </w:rPr>
        <w:t>Приложение</w:t>
      </w:r>
    </w:p>
    <w:p w:rsidR="000A4230" w:rsidRPr="009B7891" w:rsidRDefault="000A42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B7891">
        <w:rPr>
          <w:rFonts w:ascii="Times New Roman" w:hAnsi="Times New Roman" w:cs="Times New Roman"/>
          <w:sz w:val="24"/>
          <w:szCs w:val="24"/>
        </w:rPr>
        <w:t>к решению Архангельского</w:t>
      </w:r>
    </w:p>
    <w:p w:rsidR="000A4230" w:rsidRPr="009B7891" w:rsidRDefault="000A42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B7891">
        <w:rPr>
          <w:rFonts w:ascii="Times New Roman" w:hAnsi="Times New Roman" w:cs="Times New Roman"/>
          <w:sz w:val="24"/>
          <w:szCs w:val="24"/>
        </w:rPr>
        <w:t>городского Совета депутатов</w:t>
      </w:r>
    </w:p>
    <w:p w:rsidR="000A4230" w:rsidRPr="009B7891" w:rsidRDefault="000A42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B7891">
        <w:rPr>
          <w:rFonts w:ascii="Times New Roman" w:hAnsi="Times New Roman" w:cs="Times New Roman"/>
          <w:sz w:val="24"/>
          <w:szCs w:val="24"/>
        </w:rPr>
        <w:t>от 29.11.2005 N 67</w:t>
      </w:r>
    </w:p>
    <w:p w:rsidR="000A4230" w:rsidRPr="009B7891" w:rsidRDefault="000A42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4230" w:rsidRPr="009B7891" w:rsidRDefault="000A423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61"/>
      <w:bookmarkEnd w:id="1"/>
      <w:r w:rsidRPr="009B7891">
        <w:rPr>
          <w:rFonts w:ascii="Times New Roman" w:hAnsi="Times New Roman" w:cs="Times New Roman"/>
          <w:sz w:val="24"/>
          <w:szCs w:val="24"/>
        </w:rPr>
        <w:t>ЗНАЧЕНИЯ</w:t>
      </w:r>
    </w:p>
    <w:p w:rsidR="000A4230" w:rsidRPr="009B7891" w:rsidRDefault="000A423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B7891">
        <w:rPr>
          <w:rFonts w:ascii="Times New Roman" w:hAnsi="Times New Roman" w:cs="Times New Roman"/>
          <w:sz w:val="24"/>
          <w:szCs w:val="24"/>
        </w:rPr>
        <w:t>КОРРЕКТИРУЮЩЕГО КОЭФФИЦИЕНТА БАЗОВОЙ ДОХОДНОСТИ К</w:t>
      </w:r>
      <w:proofErr w:type="gramStart"/>
      <w:r w:rsidRPr="009B7891">
        <w:rPr>
          <w:rFonts w:ascii="Times New Roman" w:hAnsi="Times New Roman" w:cs="Times New Roman"/>
          <w:sz w:val="24"/>
          <w:szCs w:val="24"/>
        </w:rPr>
        <w:t>2</w:t>
      </w:r>
      <w:proofErr w:type="gramEnd"/>
    </w:p>
    <w:p w:rsidR="000A4230" w:rsidRPr="009B7891" w:rsidRDefault="000A423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B7891">
        <w:rPr>
          <w:rFonts w:ascii="Times New Roman" w:hAnsi="Times New Roman" w:cs="Times New Roman"/>
          <w:sz w:val="24"/>
          <w:szCs w:val="24"/>
        </w:rPr>
        <w:t>ДЛЯ ВИДОВ ДЕЯТЕЛЬНОСТИ ПО МЕСТАМ ВЕДЕНИЯ ДЕЯТЕЛЬНОСТИ</w:t>
      </w:r>
    </w:p>
    <w:p w:rsidR="000A4230" w:rsidRPr="009B7891" w:rsidRDefault="000A423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B7891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"ГОРОД АРХАНГЕЛЬСК"</w:t>
      </w: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0A4230" w:rsidRPr="009B7891" w:rsidTr="00E57259">
        <w:trPr>
          <w:jc w:val="center"/>
        </w:trPr>
        <w:tc>
          <w:tcPr>
            <w:tcW w:w="935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A4230" w:rsidRPr="009B7891" w:rsidRDefault="00E572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9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</w:t>
            </w:r>
            <w:r w:rsidR="000A4230" w:rsidRPr="009B789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</w:t>
            </w:r>
            <w:hyperlink r:id="rId7" w:history="1">
              <w:r w:rsidR="000A4230" w:rsidRPr="009B789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решения</w:t>
              </w:r>
            </w:hyperlink>
            <w:r w:rsidR="000A4230" w:rsidRPr="009B789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Архангельской городской Думы от 27.05.2020 N 242)</w:t>
            </w:r>
          </w:p>
        </w:tc>
      </w:tr>
    </w:tbl>
    <w:p w:rsidR="000A4230" w:rsidRPr="009B7891" w:rsidRDefault="000A423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A4230" w:rsidRPr="009B7891" w:rsidRDefault="000A42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B7891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9B7891">
        <w:rPr>
          <w:rFonts w:ascii="Times New Roman" w:hAnsi="Times New Roman" w:cs="Times New Roman"/>
          <w:sz w:val="24"/>
          <w:szCs w:val="24"/>
        </w:rPr>
        <w:t>№</w:t>
      </w:r>
      <w:r w:rsidRPr="009B7891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0A4230" w:rsidRPr="009B7891" w:rsidRDefault="000A42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6"/>
        <w:gridCol w:w="1701"/>
        <w:gridCol w:w="1701"/>
        <w:gridCol w:w="1559"/>
        <w:gridCol w:w="2693"/>
      </w:tblGrid>
      <w:tr w:rsidR="000A4230" w:rsidRPr="009B7891" w:rsidTr="009B7891">
        <w:tc>
          <w:tcPr>
            <w:tcW w:w="2756" w:type="dxa"/>
            <w:vMerge w:val="restart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Вид предпринимательской деятельности</w:t>
            </w:r>
          </w:p>
        </w:tc>
        <w:tc>
          <w:tcPr>
            <w:tcW w:w="7654" w:type="dxa"/>
            <w:gridSpan w:val="4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Значения корректирующего коэффициента базовой доходности К</w:t>
            </w:r>
            <w:proofErr w:type="gramStart"/>
            <w:r w:rsidRPr="009B7891">
              <w:rPr>
                <w:rFonts w:ascii="Times New Roman" w:hAnsi="Times New Roman" w:cs="Times New Roman"/>
                <w:szCs w:val="22"/>
              </w:rPr>
              <w:t>2</w:t>
            </w:r>
            <w:proofErr w:type="gramEnd"/>
            <w:r w:rsidRPr="009B7891">
              <w:rPr>
                <w:rFonts w:ascii="Times New Roman" w:hAnsi="Times New Roman" w:cs="Times New Roman"/>
                <w:szCs w:val="22"/>
              </w:rPr>
              <w:t xml:space="preserve"> в зависимости от места ведения предпринимательской деятельности</w:t>
            </w:r>
          </w:p>
        </w:tc>
      </w:tr>
      <w:tr w:rsidR="000A4230" w:rsidRPr="009B7891" w:rsidTr="009B7891">
        <w:tc>
          <w:tcPr>
            <w:tcW w:w="2756" w:type="dxa"/>
            <w:vMerge/>
          </w:tcPr>
          <w:p w:rsidR="000A4230" w:rsidRPr="009B7891" w:rsidRDefault="000A42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Округа: Октябрьский, Ломоносовский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 xml:space="preserve">Округа: Майская горка, </w:t>
            </w:r>
            <w:proofErr w:type="spellStart"/>
            <w:r w:rsidRPr="009B7891">
              <w:rPr>
                <w:rFonts w:ascii="Times New Roman" w:hAnsi="Times New Roman" w:cs="Times New Roman"/>
                <w:szCs w:val="22"/>
              </w:rPr>
              <w:t>Соломбальский</w:t>
            </w:r>
            <w:proofErr w:type="spellEnd"/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 xml:space="preserve">Округа: Северный, </w:t>
            </w:r>
            <w:proofErr w:type="spellStart"/>
            <w:r w:rsidRPr="009B7891">
              <w:rPr>
                <w:rFonts w:ascii="Times New Roman" w:hAnsi="Times New Roman" w:cs="Times New Roman"/>
                <w:szCs w:val="22"/>
              </w:rPr>
              <w:t>Варавино</w:t>
            </w:r>
            <w:proofErr w:type="spellEnd"/>
            <w:r w:rsidRPr="009B7891">
              <w:rPr>
                <w:rFonts w:ascii="Times New Roman" w:hAnsi="Times New Roman" w:cs="Times New Roman"/>
                <w:szCs w:val="22"/>
              </w:rPr>
              <w:t xml:space="preserve">-Фактория, </w:t>
            </w:r>
            <w:proofErr w:type="spellStart"/>
            <w:r w:rsidRPr="009B7891">
              <w:rPr>
                <w:rFonts w:ascii="Times New Roman" w:hAnsi="Times New Roman" w:cs="Times New Roman"/>
                <w:szCs w:val="22"/>
              </w:rPr>
              <w:t>Исакогорский</w:t>
            </w:r>
            <w:proofErr w:type="spellEnd"/>
            <w:r w:rsidRPr="009B7891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B7891">
              <w:rPr>
                <w:rFonts w:ascii="Times New Roman" w:hAnsi="Times New Roman" w:cs="Times New Roman"/>
                <w:szCs w:val="22"/>
              </w:rPr>
              <w:t>Цигломенский</w:t>
            </w:r>
            <w:proofErr w:type="spellEnd"/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 xml:space="preserve">Округа: </w:t>
            </w:r>
            <w:proofErr w:type="spellStart"/>
            <w:proofErr w:type="gramStart"/>
            <w:r w:rsidRPr="009B7891">
              <w:rPr>
                <w:rFonts w:ascii="Times New Roman" w:hAnsi="Times New Roman" w:cs="Times New Roman"/>
                <w:szCs w:val="22"/>
              </w:rPr>
              <w:t>Маймаксанский</w:t>
            </w:r>
            <w:proofErr w:type="spellEnd"/>
            <w:r w:rsidRPr="009B7891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B7891">
              <w:rPr>
                <w:rFonts w:ascii="Times New Roman" w:hAnsi="Times New Roman" w:cs="Times New Roman"/>
                <w:szCs w:val="22"/>
              </w:rPr>
              <w:t>Варавино</w:t>
            </w:r>
            <w:proofErr w:type="spellEnd"/>
            <w:r w:rsidRPr="009B7891">
              <w:rPr>
                <w:rFonts w:ascii="Times New Roman" w:hAnsi="Times New Roman" w:cs="Times New Roman"/>
                <w:szCs w:val="22"/>
              </w:rPr>
              <w:t>-Фактория (в границах улиц:</w:t>
            </w:r>
            <w:proofErr w:type="gramEnd"/>
            <w:r w:rsidRPr="009B7891">
              <w:rPr>
                <w:rFonts w:ascii="Times New Roman" w:hAnsi="Times New Roman" w:cs="Times New Roman"/>
                <w:szCs w:val="22"/>
              </w:rPr>
              <w:t xml:space="preserve"> Силикатчиков, КИЗ "Силикат" 1-я линия, КИЗ "Силикат" 2-я линия), Октябрьский (в границах улиц: </w:t>
            </w:r>
            <w:proofErr w:type="gramStart"/>
            <w:r w:rsidRPr="009B7891">
              <w:rPr>
                <w:rFonts w:ascii="Times New Roman" w:hAnsi="Times New Roman" w:cs="Times New Roman"/>
                <w:szCs w:val="22"/>
              </w:rPr>
              <w:t xml:space="preserve">Авиационная, Аэропорт Архангельск, </w:t>
            </w:r>
            <w:proofErr w:type="spellStart"/>
            <w:r w:rsidRPr="009B7891">
              <w:rPr>
                <w:rFonts w:ascii="Times New Roman" w:hAnsi="Times New Roman" w:cs="Times New Roman"/>
                <w:szCs w:val="22"/>
              </w:rPr>
              <w:t>Талажское</w:t>
            </w:r>
            <w:proofErr w:type="spellEnd"/>
            <w:r w:rsidRPr="009B7891">
              <w:rPr>
                <w:rFonts w:ascii="Times New Roman" w:hAnsi="Times New Roman" w:cs="Times New Roman"/>
                <w:szCs w:val="22"/>
              </w:rPr>
              <w:t xml:space="preserve"> шоссе), острова:</w:t>
            </w:r>
            <w:proofErr w:type="gramEnd"/>
            <w:r w:rsidRPr="009B7891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B7891">
              <w:rPr>
                <w:rFonts w:ascii="Times New Roman" w:hAnsi="Times New Roman" w:cs="Times New Roman"/>
                <w:szCs w:val="22"/>
              </w:rPr>
              <w:t>Бревенник</w:t>
            </w:r>
            <w:proofErr w:type="spellEnd"/>
            <w:r w:rsidRPr="009B7891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B7891">
              <w:rPr>
                <w:rFonts w:ascii="Times New Roman" w:hAnsi="Times New Roman" w:cs="Times New Roman"/>
                <w:szCs w:val="22"/>
              </w:rPr>
              <w:t>Кего</w:t>
            </w:r>
            <w:proofErr w:type="spellEnd"/>
            <w:r w:rsidRPr="009B7891">
              <w:rPr>
                <w:rFonts w:ascii="Times New Roman" w:hAnsi="Times New Roman" w:cs="Times New Roman"/>
                <w:szCs w:val="22"/>
              </w:rPr>
              <w:t xml:space="preserve">, Краснофлотский, </w:t>
            </w:r>
            <w:proofErr w:type="spellStart"/>
            <w:r w:rsidRPr="009B7891">
              <w:rPr>
                <w:rFonts w:ascii="Times New Roman" w:hAnsi="Times New Roman" w:cs="Times New Roman"/>
                <w:szCs w:val="22"/>
              </w:rPr>
              <w:t>Хабарка</w:t>
            </w:r>
            <w:proofErr w:type="spellEnd"/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1. Оказание бытовых услуг, в том числе: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1.1. Ремонт обуви и прочих изделий из кожи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0,25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0,225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0,2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0,05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1.2. Услуги по пошиву обуви по индивидуальному заказу населения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0,5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0,45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0,1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1.3. Услуги по пошиву готовых текстильных изделий по индивидуальному заказу населения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0,5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0,45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0,1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1.4. Услуги по пошиву одежды из натуральной и искусственной кожи, замши по индивидуальному заказу населения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0,5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0,45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0,1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 xml:space="preserve">1.5. Услуги по пошиву производственной одежды по индивидуальному заказу </w:t>
            </w:r>
            <w:r w:rsidRPr="009B7891">
              <w:rPr>
                <w:rFonts w:ascii="Times New Roman" w:hAnsi="Times New Roman" w:cs="Times New Roman"/>
                <w:szCs w:val="22"/>
              </w:rPr>
              <w:lastRenderedPageBreak/>
              <w:t>населения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lastRenderedPageBreak/>
              <w:t>0,5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0,45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0,1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lastRenderedPageBreak/>
              <w:t>1.6. Услуги по пошиву верхней одежды по индивидуальному заказу населения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0,5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0,45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0,1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1.7. Услуги по вязанию верхних трикотажных изделий по индивидуальному заказу населения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0,5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0,45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0,1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1.8. Услуги по пошиву нательного белья по индивидуальному заказу населения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0,5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0,45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0,1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1.9. Услуги по пошиву прочей одежды и аксессуаров по индивидуальному заказу населения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0,5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0,45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0,1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1.10. Услуги по пошиву меховых изделий по индивидуальному заказу населения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0,5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0,45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0,1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1.11. Услуги по изготовлению трикотажных и вязаных чулочно-носочных изделий по индивидуальному заказу населения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0,5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0,45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0,1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1.12. Услуги по изготовлению прочих трикотажных и вязаных изделий, не включенные в другие группировки, по индивидуальному заказу населения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0,5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0,45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0,1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1.13. Ремонт одежды и текстильных изделий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0,25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0,225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0,2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0,05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1.14. Ремонт электронной бытовой техники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0,3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0,275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0,25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0,05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1.15. Ремонт бытовых приборов, домашнего и садового инвентаря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0,25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0,225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0,2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0,05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1.16. Услуги по ремонту ювелирных изделий, бижутерии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0,5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0,5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0,5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0,5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lastRenderedPageBreak/>
              <w:t>1.17. Услуги по изготовлению ювелирных изделий по индивидуальному заказу населения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1,0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1,0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1,0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1,0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1.18. Ремонт мебели и предметов домашнего обихода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0,3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0,275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0,2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0,05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1.19. Стирка и химическая чистка текстильных и меховых изделий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0,3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0,275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0,2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0,05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1.20. Услуги прачечных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0,05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0,05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0,05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0,025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1.21. Разработка строительных проектов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1.22. Строительство жилых и нежилых зданий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1.23. Строительство инженерных коммуникаций для водоснабжения и водоотведения, газоснабжения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1.24. Производство электромонтажных работ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1.25. Производство санитарно-технических работ, монтаж отопительных систем и систем кондиционирования воздуха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1.26. Производство прочих строительно-монтажных работ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1.27. Производство штукатурных работ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1.28. Работы столярные и плотничные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1.29. Работы по устройству покрытий полов и облицовке стен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1.30. Производство кровельных работ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 xml:space="preserve">1.31. Работы строительные специализированные </w:t>
            </w:r>
            <w:r w:rsidRPr="009B7891">
              <w:rPr>
                <w:rFonts w:ascii="Times New Roman" w:hAnsi="Times New Roman" w:cs="Times New Roman"/>
                <w:szCs w:val="22"/>
              </w:rPr>
              <w:lastRenderedPageBreak/>
              <w:t>прочие, не включенные в другие группировки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lastRenderedPageBreak/>
              <w:t>0,4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lastRenderedPageBreak/>
              <w:t>1.32. Деятельность в области фотографии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0,05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1.33. Услуги в области физкультурно-оздоровительной деятельности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1.33.1. Услуги в области физкультурно-оздоровительной деятельности (кроме услуг, оказываемых банями, имеющими общие отделения)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0,5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0,5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0,5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0,5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1.33.2. Услуги в области физкультурно-оздоровительной деятельности, оказываемые банями, имеющими общие отделения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0,05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0,035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0,025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0,025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1.34. Предоставление услуг парикмахерскими и салонами красоты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1.34.1. Предоставление услуг парикмахерскими и салонами красоты (кроме услуг, оказываемых учебными парикмахерскими)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0,5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0,475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0,45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0,05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1.34.2. Предоставление услуг учебными парикмахерскими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0,05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0,035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0,025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0,025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1.35. Организация похорон и предоставление связанных с ними услуг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0,35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0,3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0,1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1.36. Услуги по прокату видеокассет и аудиокассет, грампластинок, компакт-дисков (CD), цифровых видеодисков (DVD)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0,7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0,65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0,6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0,1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1.37. Услуги по прокату прочих бытовых изделий и предметов личного пользования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0,7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0,65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0,6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0,1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 xml:space="preserve">1.38. Услуги по аренде и лизингу легковых </w:t>
            </w:r>
            <w:r w:rsidRPr="009B7891">
              <w:rPr>
                <w:rFonts w:ascii="Times New Roman" w:hAnsi="Times New Roman" w:cs="Times New Roman"/>
                <w:szCs w:val="22"/>
              </w:rPr>
              <w:lastRenderedPageBreak/>
              <w:t>автомобилей и легких автотранспортных средств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lastRenderedPageBreak/>
              <w:t>0,7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0,65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0,6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0,1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lastRenderedPageBreak/>
              <w:t>1.39. Услуги по аренде и лизингу грузовых транспортных средств без водителя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0,7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0,65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0,6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0,1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1.40. Услуги по прокату прочих бытовых изделий и предметов личного пользования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0,7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0,65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0,6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0,1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1.41. Услуги по аренде и лизингу сельскохозяйственных машин и оборудования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0,7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0,65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0,6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0,1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1.42. Услуги по аренде и лизингу офисных машин и оборудования, включая вычислительную технику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0,7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0,65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0,6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0,1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1.43. Прочие бытовые услуги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0,35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0,2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0,1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2. Оказание ветеринарных услуг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1,0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0,95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0,9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0,2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3. Оказание услуг по ремонту, техническому обслуживанию и мойке автомототранспортных средств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1,0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0,95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0,8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0,5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4. 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0,5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0,45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0,35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0,07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5. Оказание автотранспортных услуг: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5.1. Услуги по перевозке пассажиров: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 xml:space="preserve">5.1.1. Услуги пассажирского автомобильного транспорта на маршрутах регулярных автобусных перевозок, </w:t>
            </w:r>
            <w:r w:rsidRPr="009B7891">
              <w:rPr>
                <w:rFonts w:ascii="Times New Roman" w:hAnsi="Times New Roman" w:cs="Times New Roman"/>
                <w:szCs w:val="22"/>
              </w:rPr>
              <w:lastRenderedPageBreak/>
              <w:t>утвержденных в установленном порядке уполномоченным органом местного самоуправления и (или) исполнительным органом государственной власти Архангельской области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lastRenderedPageBreak/>
              <w:t>0,4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lastRenderedPageBreak/>
              <w:t>5.1.2. Перевозка пассажиров легковыми таксомоторами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5.1.3. Прочие пассажирские перевозки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0,5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0,5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0,5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0,5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5.2. Услуги по перевозке грузов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0,5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0,5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0,5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0,5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6. Оказание услуг общественного питания через объекты организации общественного питания, имеющие залы обслуживания посетителей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0,5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0,5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0,1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7. Оказание услуг общественного питания в школах и других учебных заведениях, больницах, детских дошкольных учреждениях, столовых, находящихся на территории промышленных предприятий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0,05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0,05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0,05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0,025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8. Оказание услуг общественного питания через объекты организации общественного питания, не имеющие залов обслуживания посетителей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0,5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0,5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0,5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0,5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9. 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0,2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0,15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0,1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0,05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 xml:space="preserve">10. Распространение наружной рекламы с использованием рекламных </w:t>
            </w:r>
            <w:r w:rsidRPr="009B7891">
              <w:rPr>
                <w:rFonts w:ascii="Times New Roman" w:hAnsi="Times New Roman" w:cs="Times New Roman"/>
                <w:szCs w:val="22"/>
              </w:rPr>
              <w:lastRenderedPageBreak/>
              <w:t>конструкций с автоматической сменой изображения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lastRenderedPageBreak/>
              <w:t>0,2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0,15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0,1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0,05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lastRenderedPageBreak/>
              <w:t>11. Распространение наружной рекламы посредством электронных табло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0,2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0,15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0,1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0,05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12. 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0,2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0,2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0,2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0,2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13.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кв. м: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13.1. На открытых площадках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0,1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0,1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0,1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0,1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13.2. На крытых рынках, в других местах торговли, в организациях общественного питания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0,3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0,3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0,3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0,3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14.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кв. м: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 xml:space="preserve">14.1. На открытых </w:t>
            </w:r>
            <w:r w:rsidRPr="009B7891">
              <w:rPr>
                <w:rFonts w:ascii="Times New Roman" w:hAnsi="Times New Roman" w:cs="Times New Roman"/>
                <w:szCs w:val="22"/>
              </w:rPr>
              <w:lastRenderedPageBreak/>
              <w:t>площадках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lastRenderedPageBreak/>
              <w:t>0,05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0,05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0,05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0,05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lastRenderedPageBreak/>
              <w:t>14.2. На крытых рынках, в других местах торговли, в организациях общественного питания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0,2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0,2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0,2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0,2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15.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кв. м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0,3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0,3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0,3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0,3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16.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кв. м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0,15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0,15</w:t>
            </w:r>
          </w:p>
        </w:tc>
        <w:tc>
          <w:tcPr>
            <w:tcW w:w="1559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0,15</w:t>
            </w:r>
          </w:p>
        </w:tc>
        <w:tc>
          <w:tcPr>
            <w:tcW w:w="2693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0,15</w:t>
            </w:r>
          </w:p>
        </w:tc>
      </w:tr>
    </w:tbl>
    <w:p w:rsidR="000A4230" w:rsidRPr="009B7891" w:rsidRDefault="000A42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4230" w:rsidRPr="009B7891" w:rsidRDefault="000A42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B7891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9B7891">
        <w:rPr>
          <w:rFonts w:ascii="Times New Roman" w:hAnsi="Times New Roman" w:cs="Times New Roman"/>
          <w:sz w:val="24"/>
          <w:szCs w:val="24"/>
        </w:rPr>
        <w:t>№</w:t>
      </w:r>
      <w:r w:rsidRPr="009B7891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0A4230" w:rsidRPr="009B7891" w:rsidRDefault="000A42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6"/>
        <w:gridCol w:w="1701"/>
        <w:gridCol w:w="1701"/>
        <w:gridCol w:w="1701"/>
        <w:gridCol w:w="2551"/>
      </w:tblGrid>
      <w:tr w:rsidR="000A4230" w:rsidRPr="009B7891" w:rsidTr="009B7891">
        <w:tc>
          <w:tcPr>
            <w:tcW w:w="2756" w:type="dxa"/>
            <w:vMerge w:val="restart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Вид предпринимательской деятельности</w:t>
            </w:r>
          </w:p>
        </w:tc>
        <w:tc>
          <w:tcPr>
            <w:tcW w:w="7654" w:type="dxa"/>
            <w:gridSpan w:val="4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Значения корректирующего коэффициента базовой доходности К</w:t>
            </w:r>
            <w:proofErr w:type="gramStart"/>
            <w:r w:rsidRPr="009B7891">
              <w:rPr>
                <w:rFonts w:ascii="Times New Roman" w:hAnsi="Times New Roman" w:cs="Times New Roman"/>
                <w:szCs w:val="22"/>
              </w:rPr>
              <w:t>2</w:t>
            </w:r>
            <w:proofErr w:type="gramEnd"/>
            <w:r w:rsidRPr="009B7891">
              <w:rPr>
                <w:rFonts w:ascii="Times New Roman" w:hAnsi="Times New Roman" w:cs="Times New Roman"/>
                <w:szCs w:val="22"/>
              </w:rPr>
              <w:t xml:space="preserve"> в зависимости от места ведения предпринимательской деятельности</w:t>
            </w:r>
          </w:p>
        </w:tc>
      </w:tr>
      <w:tr w:rsidR="000A4230" w:rsidRPr="009B7891" w:rsidTr="009B7891">
        <w:tc>
          <w:tcPr>
            <w:tcW w:w="2756" w:type="dxa"/>
            <w:vMerge/>
          </w:tcPr>
          <w:p w:rsidR="000A4230" w:rsidRPr="009B7891" w:rsidRDefault="000A42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 xml:space="preserve">Округа: </w:t>
            </w:r>
            <w:proofErr w:type="gramStart"/>
            <w:r w:rsidRPr="009B7891">
              <w:rPr>
                <w:rFonts w:ascii="Times New Roman" w:hAnsi="Times New Roman" w:cs="Times New Roman"/>
                <w:szCs w:val="22"/>
              </w:rPr>
              <w:t>Октябрьский</w:t>
            </w:r>
            <w:proofErr w:type="gramEnd"/>
            <w:r w:rsidRPr="009B7891">
              <w:rPr>
                <w:rFonts w:ascii="Times New Roman" w:hAnsi="Times New Roman" w:cs="Times New Roman"/>
                <w:szCs w:val="22"/>
              </w:rPr>
              <w:t>, Ломоносовский, Майская горка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 xml:space="preserve">Округа: </w:t>
            </w:r>
            <w:proofErr w:type="spellStart"/>
            <w:r w:rsidRPr="009B7891">
              <w:rPr>
                <w:rFonts w:ascii="Times New Roman" w:hAnsi="Times New Roman" w:cs="Times New Roman"/>
                <w:szCs w:val="22"/>
              </w:rPr>
              <w:t>Соломбальский</w:t>
            </w:r>
            <w:proofErr w:type="spellEnd"/>
            <w:r w:rsidRPr="009B7891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B7891">
              <w:rPr>
                <w:rFonts w:ascii="Times New Roman" w:hAnsi="Times New Roman" w:cs="Times New Roman"/>
                <w:szCs w:val="22"/>
              </w:rPr>
              <w:t>Варавино</w:t>
            </w:r>
            <w:proofErr w:type="spellEnd"/>
            <w:r w:rsidRPr="009B7891">
              <w:rPr>
                <w:rFonts w:ascii="Times New Roman" w:hAnsi="Times New Roman" w:cs="Times New Roman"/>
                <w:szCs w:val="22"/>
              </w:rPr>
              <w:t>-Фактория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 xml:space="preserve">Округа: Северный, </w:t>
            </w:r>
            <w:proofErr w:type="spellStart"/>
            <w:r w:rsidRPr="009B7891">
              <w:rPr>
                <w:rFonts w:ascii="Times New Roman" w:hAnsi="Times New Roman" w:cs="Times New Roman"/>
                <w:szCs w:val="22"/>
              </w:rPr>
              <w:t>Маймаксанский</w:t>
            </w:r>
            <w:proofErr w:type="spellEnd"/>
            <w:r w:rsidRPr="009B7891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B7891">
              <w:rPr>
                <w:rFonts w:ascii="Times New Roman" w:hAnsi="Times New Roman" w:cs="Times New Roman"/>
                <w:szCs w:val="22"/>
              </w:rPr>
              <w:t>Исакогорский</w:t>
            </w:r>
            <w:proofErr w:type="spellEnd"/>
            <w:r w:rsidRPr="009B7891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B7891">
              <w:rPr>
                <w:rFonts w:ascii="Times New Roman" w:hAnsi="Times New Roman" w:cs="Times New Roman"/>
                <w:szCs w:val="22"/>
              </w:rPr>
              <w:t>Цигломенский</w:t>
            </w:r>
            <w:proofErr w:type="spellEnd"/>
          </w:p>
        </w:tc>
        <w:tc>
          <w:tcPr>
            <w:tcW w:w="255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 xml:space="preserve">Округа: </w:t>
            </w:r>
            <w:proofErr w:type="gramStart"/>
            <w:r w:rsidRPr="009B7891">
              <w:rPr>
                <w:rFonts w:ascii="Times New Roman" w:hAnsi="Times New Roman" w:cs="Times New Roman"/>
                <w:szCs w:val="22"/>
              </w:rPr>
              <w:t>Октябрьский (в границах улиц:</w:t>
            </w:r>
            <w:proofErr w:type="gramEnd"/>
            <w:r w:rsidRPr="009B7891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gramStart"/>
            <w:r w:rsidRPr="009B7891">
              <w:rPr>
                <w:rFonts w:ascii="Times New Roman" w:hAnsi="Times New Roman" w:cs="Times New Roman"/>
                <w:szCs w:val="22"/>
              </w:rPr>
              <w:t>Авиационная</w:t>
            </w:r>
            <w:proofErr w:type="gramEnd"/>
            <w:r w:rsidRPr="009B7891">
              <w:rPr>
                <w:rFonts w:ascii="Times New Roman" w:hAnsi="Times New Roman" w:cs="Times New Roman"/>
                <w:szCs w:val="22"/>
              </w:rPr>
              <w:t xml:space="preserve">, Аэропорт Архангельск, </w:t>
            </w:r>
            <w:proofErr w:type="spellStart"/>
            <w:r w:rsidRPr="009B7891">
              <w:rPr>
                <w:rFonts w:ascii="Times New Roman" w:hAnsi="Times New Roman" w:cs="Times New Roman"/>
                <w:szCs w:val="22"/>
              </w:rPr>
              <w:t>Талажское</w:t>
            </w:r>
            <w:proofErr w:type="spellEnd"/>
            <w:r w:rsidRPr="009B7891">
              <w:rPr>
                <w:rFonts w:ascii="Times New Roman" w:hAnsi="Times New Roman" w:cs="Times New Roman"/>
                <w:szCs w:val="22"/>
              </w:rPr>
              <w:t xml:space="preserve"> шоссе), </w:t>
            </w:r>
            <w:proofErr w:type="spellStart"/>
            <w:r w:rsidRPr="009B7891">
              <w:rPr>
                <w:rFonts w:ascii="Times New Roman" w:hAnsi="Times New Roman" w:cs="Times New Roman"/>
                <w:szCs w:val="22"/>
              </w:rPr>
              <w:t>Маймаксанский</w:t>
            </w:r>
            <w:proofErr w:type="spellEnd"/>
            <w:r w:rsidRPr="009B7891">
              <w:rPr>
                <w:rFonts w:ascii="Times New Roman" w:hAnsi="Times New Roman" w:cs="Times New Roman"/>
                <w:szCs w:val="22"/>
              </w:rPr>
              <w:t xml:space="preserve"> (в границах улиц: Старо-</w:t>
            </w:r>
            <w:proofErr w:type="spellStart"/>
            <w:r w:rsidRPr="009B7891">
              <w:rPr>
                <w:rFonts w:ascii="Times New Roman" w:hAnsi="Times New Roman" w:cs="Times New Roman"/>
                <w:szCs w:val="22"/>
              </w:rPr>
              <w:t>Ижемская</w:t>
            </w:r>
            <w:proofErr w:type="spellEnd"/>
            <w:r w:rsidRPr="009B7891">
              <w:rPr>
                <w:rFonts w:ascii="Times New Roman" w:hAnsi="Times New Roman" w:cs="Times New Roman"/>
                <w:szCs w:val="22"/>
              </w:rPr>
              <w:t xml:space="preserve">, Карская, </w:t>
            </w:r>
            <w:proofErr w:type="spellStart"/>
            <w:r w:rsidRPr="009B7891">
              <w:rPr>
                <w:rFonts w:ascii="Times New Roman" w:hAnsi="Times New Roman" w:cs="Times New Roman"/>
                <w:szCs w:val="22"/>
              </w:rPr>
              <w:t>Лодемская</w:t>
            </w:r>
            <w:proofErr w:type="spellEnd"/>
            <w:r w:rsidRPr="009B7891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B7891">
              <w:rPr>
                <w:rFonts w:ascii="Times New Roman" w:hAnsi="Times New Roman" w:cs="Times New Roman"/>
                <w:szCs w:val="22"/>
              </w:rPr>
              <w:t>Мудьюгская</w:t>
            </w:r>
            <w:proofErr w:type="spellEnd"/>
            <w:r w:rsidRPr="009B7891">
              <w:rPr>
                <w:rFonts w:ascii="Times New Roman" w:hAnsi="Times New Roman" w:cs="Times New Roman"/>
                <w:szCs w:val="22"/>
              </w:rPr>
              <w:t xml:space="preserve">), </w:t>
            </w:r>
            <w:proofErr w:type="spellStart"/>
            <w:r w:rsidRPr="009B7891">
              <w:rPr>
                <w:rFonts w:ascii="Times New Roman" w:hAnsi="Times New Roman" w:cs="Times New Roman"/>
                <w:szCs w:val="22"/>
              </w:rPr>
              <w:t>Варавино</w:t>
            </w:r>
            <w:proofErr w:type="spellEnd"/>
            <w:r w:rsidRPr="009B7891">
              <w:rPr>
                <w:rFonts w:ascii="Times New Roman" w:hAnsi="Times New Roman" w:cs="Times New Roman"/>
                <w:szCs w:val="22"/>
              </w:rPr>
              <w:t xml:space="preserve">-Фактория (в границах улиц: Силикатчиков, КИЗ "Силикат" 1-я линия, КИЗ "Силикат" 2-я линия), </w:t>
            </w:r>
            <w:proofErr w:type="spellStart"/>
            <w:r w:rsidRPr="009B7891">
              <w:rPr>
                <w:rFonts w:ascii="Times New Roman" w:hAnsi="Times New Roman" w:cs="Times New Roman"/>
                <w:szCs w:val="22"/>
              </w:rPr>
              <w:t>Исакогорский</w:t>
            </w:r>
            <w:proofErr w:type="spellEnd"/>
            <w:r w:rsidRPr="009B7891">
              <w:rPr>
                <w:rFonts w:ascii="Times New Roman" w:hAnsi="Times New Roman" w:cs="Times New Roman"/>
                <w:szCs w:val="22"/>
              </w:rPr>
              <w:t xml:space="preserve"> (в границах улиц: </w:t>
            </w:r>
            <w:proofErr w:type="gramStart"/>
            <w:r w:rsidRPr="009B7891">
              <w:rPr>
                <w:rFonts w:ascii="Times New Roman" w:hAnsi="Times New Roman" w:cs="Times New Roman"/>
                <w:szCs w:val="22"/>
              </w:rPr>
              <w:t>Набережная (</w:t>
            </w:r>
            <w:proofErr w:type="spellStart"/>
            <w:r w:rsidRPr="009B7891">
              <w:rPr>
                <w:rFonts w:ascii="Times New Roman" w:hAnsi="Times New Roman" w:cs="Times New Roman"/>
                <w:szCs w:val="22"/>
              </w:rPr>
              <w:t>Исакогорка</w:t>
            </w:r>
            <w:proofErr w:type="spellEnd"/>
            <w:r w:rsidRPr="009B7891">
              <w:rPr>
                <w:rFonts w:ascii="Times New Roman" w:hAnsi="Times New Roman" w:cs="Times New Roman"/>
                <w:szCs w:val="22"/>
              </w:rPr>
              <w:t xml:space="preserve">), Динамо, </w:t>
            </w:r>
            <w:r w:rsidRPr="009B7891">
              <w:rPr>
                <w:rFonts w:ascii="Times New Roman" w:hAnsi="Times New Roman" w:cs="Times New Roman"/>
                <w:szCs w:val="22"/>
              </w:rPr>
              <w:lastRenderedPageBreak/>
              <w:t>Горная, Короткая), острова:</w:t>
            </w:r>
            <w:proofErr w:type="gramEnd"/>
            <w:r w:rsidRPr="009B7891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B7891">
              <w:rPr>
                <w:rFonts w:ascii="Times New Roman" w:hAnsi="Times New Roman" w:cs="Times New Roman"/>
                <w:szCs w:val="22"/>
              </w:rPr>
              <w:t>Бревенник</w:t>
            </w:r>
            <w:proofErr w:type="spellEnd"/>
            <w:r w:rsidRPr="009B7891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B7891">
              <w:rPr>
                <w:rFonts w:ascii="Times New Roman" w:hAnsi="Times New Roman" w:cs="Times New Roman"/>
                <w:szCs w:val="22"/>
              </w:rPr>
              <w:t>Кего</w:t>
            </w:r>
            <w:proofErr w:type="spellEnd"/>
            <w:r w:rsidRPr="009B7891">
              <w:rPr>
                <w:rFonts w:ascii="Times New Roman" w:hAnsi="Times New Roman" w:cs="Times New Roman"/>
                <w:szCs w:val="22"/>
              </w:rPr>
              <w:t xml:space="preserve">, Краснофлотский, </w:t>
            </w:r>
            <w:proofErr w:type="spellStart"/>
            <w:r w:rsidRPr="009B7891">
              <w:rPr>
                <w:rFonts w:ascii="Times New Roman" w:hAnsi="Times New Roman" w:cs="Times New Roman"/>
                <w:szCs w:val="22"/>
              </w:rPr>
              <w:t>Хабарка</w:t>
            </w:r>
            <w:proofErr w:type="spellEnd"/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lastRenderedPageBreak/>
              <w:t>1. 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0,7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0,65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0,5</w:t>
            </w:r>
          </w:p>
        </w:tc>
        <w:tc>
          <w:tcPr>
            <w:tcW w:w="255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0,15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2. 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за исключением реализации товаров с использованием торговых автоматов: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1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- площадь торгового места не превышает 5 кв. м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0,7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0,65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0,5</w:t>
            </w:r>
          </w:p>
        </w:tc>
        <w:tc>
          <w:tcPr>
            <w:tcW w:w="255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0,15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- площадь торгового места: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1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свыше 5,0 до 7,0 кв. м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0,6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0,55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255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0,05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свыше 7,0 до 10,0 кв. м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0,55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0,5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0,35</w:t>
            </w:r>
          </w:p>
        </w:tc>
        <w:tc>
          <w:tcPr>
            <w:tcW w:w="255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0,005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свыше 10,0 до 15,0 кв. м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0,5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0,45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0,3</w:t>
            </w:r>
          </w:p>
        </w:tc>
        <w:tc>
          <w:tcPr>
            <w:tcW w:w="255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0,005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свыше 15,0 кв. м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0,45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0,4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0,25</w:t>
            </w:r>
          </w:p>
        </w:tc>
        <w:tc>
          <w:tcPr>
            <w:tcW w:w="255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0,005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3. Развозная и разносная розничная торговля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0,6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0,55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0,5</w:t>
            </w:r>
          </w:p>
        </w:tc>
        <w:tc>
          <w:tcPr>
            <w:tcW w:w="255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0,3</w:t>
            </w:r>
          </w:p>
        </w:tc>
      </w:tr>
      <w:tr w:rsidR="000A4230" w:rsidRPr="009B7891" w:rsidTr="009B7891">
        <w:tc>
          <w:tcPr>
            <w:tcW w:w="2756" w:type="dxa"/>
          </w:tcPr>
          <w:p w:rsidR="000A4230" w:rsidRPr="009B7891" w:rsidRDefault="000A42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4. Реализация товаров с использованием торговых автоматов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0,8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0,8</w:t>
            </w:r>
          </w:p>
        </w:tc>
        <w:tc>
          <w:tcPr>
            <w:tcW w:w="170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0,8</w:t>
            </w:r>
          </w:p>
        </w:tc>
        <w:tc>
          <w:tcPr>
            <w:tcW w:w="2551" w:type="dxa"/>
          </w:tcPr>
          <w:p w:rsidR="000A4230" w:rsidRPr="009B7891" w:rsidRDefault="000A42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7891">
              <w:rPr>
                <w:rFonts w:ascii="Times New Roman" w:hAnsi="Times New Roman" w:cs="Times New Roman"/>
                <w:szCs w:val="22"/>
              </w:rPr>
              <w:t>0,2</w:t>
            </w:r>
          </w:p>
        </w:tc>
      </w:tr>
    </w:tbl>
    <w:p w:rsidR="000A4230" w:rsidRPr="009B7891" w:rsidRDefault="000A42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4230" w:rsidRPr="009B7891" w:rsidRDefault="000A42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0A4230" w:rsidRPr="009B7891" w:rsidSect="009B7891">
      <w:headerReference w:type="default" r:id="rId8"/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27B" w:rsidRDefault="0028527B" w:rsidP="009B7891">
      <w:pPr>
        <w:spacing w:after="0" w:line="240" w:lineRule="auto"/>
      </w:pPr>
      <w:r>
        <w:separator/>
      </w:r>
    </w:p>
  </w:endnote>
  <w:endnote w:type="continuationSeparator" w:id="0">
    <w:p w:rsidR="0028527B" w:rsidRDefault="0028527B" w:rsidP="009B7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27B" w:rsidRDefault="0028527B" w:rsidP="009B7891">
      <w:pPr>
        <w:spacing w:after="0" w:line="240" w:lineRule="auto"/>
      </w:pPr>
      <w:r>
        <w:separator/>
      </w:r>
    </w:p>
  </w:footnote>
  <w:footnote w:type="continuationSeparator" w:id="0">
    <w:p w:rsidR="0028527B" w:rsidRDefault="0028527B" w:rsidP="009B78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3974337"/>
      <w:docPartObj>
        <w:docPartGallery w:val="Page Numbers (Top of Page)"/>
        <w:docPartUnique/>
      </w:docPartObj>
    </w:sdtPr>
    <w:sdtEndPr/>
    <w:sdtContent>
      <w:p w:rsidR="009B7891" w:rsidRDefault="009B789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7259">
          <w:rPr>
            <w:noProof/>
          </w:rPr>
          <w:t>2</w:t>
        </w:r>
        <w:r>
          <w:fldChar w:fldCharType="end"/>
        </w:r>
      </w:p>
    </w:sdtContent>
  </w:sdt>
  <w:p w:rsidR="009B7891" w:rsidRDefault="009B789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230"/>
    <w:rsid w:val="00095D41"/>
    <w:rsid w:val="000A4230"/>
    <w:rsid w:val="00113CAD"/>
    <w:rsid w:val="0028527B"/>
    <w:rsid w:val="003D5D0E"/>
    <w:rsid w:val="009B7891"/>
    <w:rsid w:val="00C3377A"/>
    <w:rsid w:val="00CB6904"/>
    <w:rsid w:val="00E57259"/>
    <w:rsid w:val="00F0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42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A42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A42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B78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7891"/>
  </w:style>
  <w:style w:type="paragraph" w:styleId="a5">
    <w:name w:val="footer"/>
    <w:basedOn w:val="a"/>
    <w:link w:val="a6"/>
    <w:uiPriority w:val="99"/>
    <w:unhideWhenUsed/>
    <w:rsid w:val="009B78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78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42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A42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A42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B78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7891"/>
  </w:style>
  <w:style w:type="paragraph" w:styleId="a5">
    <w:name w:val="footer"/>
    <w:basedOn w:val="a"/>
    <w:link w:val="a6"/>
    <w:uiPriority w:val="99"/>
    <w:unhideWhenUsed/>
    <w:rsid w:val="009B78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78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086E0A180811E88960C72A11EBEF29B74B7EE1B17F1A73DD8A2E94F704327E8194E2297FD2629BF40128F3E4878F67AAC21AF83577EA3D5113B0053215B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1540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Назарян Тамара Юрьевна</dc:creator>
  <cp:lastModifiedBy>User</cp:lastModifiedBy>
  <cp:revision>3</cp:revision>
  <dcterms:created xsi:type="dcterms:W3CDTF">2020-06-26T13:31:00Z</dcterms:created>
  <dcterms:modified xsi:type="dcterms:W3CDTF">2020-06-29T06:35:00Z</dcterms:modified>
</cp:coreProperties>
</file>